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Look w:val="04A0" w:firstRow="1" w:lastRow="0" w:firstColumn="1" w:lastColumn="0" w:noHBand="0" w:noVBand="1"/>
      </w:tblPr>
      <w:tblGrid>
        <w:gridCol w:w="369"/>
        <w:gridCol w:w="356"/>
        <w:gridCol w:w="9211"/>
      </w:tblGrid>
      <w:tr w:rsidR="00C26F1D" w:rsidRPr="00180E87" w:rsidTr="003D0941">
        <w:tc>
          <w:tcPr>
            <w:tcW w:w="10152" w:type="dxa"/>
            <w:gridSpan w:val="3"/>
          </w:tcPr>
          <w:p w:rsidR="00C26F1D" w:rsidRDefault="00C26F1D" w:rsidP="00C26F1D">
            <w:pPr>
              <w:spacing w:before="200"/>
              <w:rPr>
                <w:szCs w:val="22"/>
              </w:rPr>
            </w:pPr>
            <w:r w:rsidRPr="009218B3">
              <w:t>Research Centers</w:t>
            </w:r>
            <w:r>
              <w:t xml:space="preserve"> and </w:t>
            </w:r>
            <w:r w:rsidRPr="009218B3">
              <w:t>Institutes differ from one another in focus, scope, and staffing, but each contribute</w:t>
            </w:r>
            <w:r>
              <w:t>s</w:t>
            </w:r>
            <w:r w:rsidRPr="009218B3">
              <w:t xml:space="preserve"> in unique ways to the common goals of expanding knowledge, generating new discoveries and/or having a positive impact on society through informing </w:t>
            </w:r>
            <w:r w:rsidRPr="003D0941">
              <w:rPr>
                <w:color w:val="000000" w:themeColor="text1"/>
              </w:rPr>
              <w:t xml:space="preserve">policy and systemic change. Communities of researchers and staff in Research Centers and Institutes provide a stimulating environment that encourages early researchers and challenges experienced researchers. Research Centers and Institutes also contribute to the education and training of the researchers of the future by </w:t>
            </w:r>
            <w:r w:rsidRPr="003D0941">
              <w:rPr>
                <w:color w:val="000000" w:themeColor="text1"/>
                <w:szCs w:val="22"/>
              </w:rPr>
              <w:t xml:space="preserve">serving as learning environments for students. Interdisciplinary collaboration is promoted by Research Centers and Institutes both within the Institution and among MUS Institutions.  Research Centers and Institutes do not provide didactic coursework, confer academic degrees or academic certificates </w:t>
            </w:r>
            <w:r w:rsidRPr="003D0941">
              <w:rPr>
                <w:rFonts w:cs="Calibri"/>
                <w:color w:val="000000" w:themeColor="text1"/>
                <w:szCs w:val="22"/>
              </w:rPr>
              <w:t>or require accreditation by external accrediting bodies</w:t>
            </w:r>
            <w:r w:rsidRPr="003D0941">
              <w:rPr>
                <w:color w:val="000000" w:themeColor="text1"/>
                <w:szCs w:val="22"/>
              </w:rPr>
              <w:t>. Research</w:t>
            </w:r>
            <w:r w:rsidRPr="003D0941">
              <w:rPr>
                <w:szCs w:val="22"/>
              </w:rPr>
              <w:t xml:space="preserve"> Centers and Institutes frequently provide a portal for obtaining external funding in response to federal and/or state research priorities.  As such, apparent duplication of mission between MUS research centers and institutes is not generally problematic as with academic programs due to the different sources of funding.</w:t>
            </w:r>
          </w:p>
          <w:p w:rsidR="00C26F1D" w:rsidRPr="00C26F1D" w:rsidRDefault="00C26F1D" w:rsidP="00C26F1D">
            <w:pPr>
              <w:spacing w:before="200"/>
              <w:rPr>
                <w:szCs w:val="22"/>
              </w:rPr>
            </w:pPr>
            <w:bookmarkStart w:id="0" w:name="_GoBack"/>
            <w:bookmarkEnd w:id="0"/>
          </w:p>
        </w:tc>
      </w:tr>
      <w:tr w:rsidR="00A43364" w:rsidRPr="00180E87" w:rsidTr="003D0941">
        <w:tc>
          <w:tcPr>
            <w:tcW w:w="10152" w:type="dxa"/>
            <w:gridSpan w:val="3"/>
          </w:tcPr>
          <w:p w:rsidR="000569B6" w:rsidRPr="00180E87" w:rsidRDefault="005C3E3A" w:rsidP="003D0941">
            <w:pPr>
              <w:pStyle w:val="List1"/>
              <w:spacing w:before="200"/>
            </w:pPr>
            <w:r w:rsidRPr="00180E87">
              <w:t xml:space="preserve">1.  </w:t>
            </w:r>
            <w:r w:rsidR="006F784A">
              <w:t>State the proposed Institute/Center’s name and purpose</w:t>
            </w:r>
            <w:r w:rsidR="00D547C6">
              <w:t>.</w:t>
            </w:r>
          </w:p>
        </w:tc>
      </w:tr>
      <w:tr w:rsidR="00A43364" w:rsidRPr="00180E87" w:rsidTr="003D0941">
        <w:trPr>
          <w:gridBefore w:val="1"/>
          <w:wBefore w:w="377" w:type="dxa"/>
        </w:trPr>
        <w:tc>
          <w:tcPr>
            <w:tcW w:w="9775" w:type="dxa"/>
            <w:gridSpan w:val="2"/>
          </w:tcPr>
          <w:p w:rsidR="00A43364" w:rsidRPr="00180E87" w:rsidRDefault="00A43364" w:rsidP="003D0941">
            <w:pPr>
              <w:spacing w:before="200"/>
            </w:pPr>
          </w:p>
        </w:tc>
      </w:tr>
      <w:tr w:rsidR="00A43364" w:rsidRPr="00180E87" w:rsidTr="003D0941">
        <w:tc>
          <w:tcPr>
            <w:tcW w:w="10152" w:type="dxa"/>
            <w:gridSpan w:val="3"/>
          </w:tcPr>
          <w:p w:rsidR="000569B6" w:rsidRPr="00180E87" w:rsidRDefault="005C3E3A" w:rsidP="003D0941">
            <w:pPr>
              <w:pStyle w:val="List1"/>
              <w:spacing w:before="200"/>
            </w:pPr>
            <w:r w:rsidRPr="00180E87">
              <w:t xml:space="preserve">2.  </w:t>
            </w:r>
            <w:r w:rsidR="00830982">
              <w:t>A</w:t>
            </w:r>
            <w:r w:rsidR="006F784A">
              <w:t xml:space="preserve"> comprehensive statement of the Institute/Center’s </w:t>
            </w:r>
            <w:r w:rsidR="00830982">
              <w:t>mission</w:t>
            </w:r>
            <w:r w:rsidR="006F784A">
              <w:t xml:space="preserve"> and its relationship to the University mission</w:t>
            </w:r>
            <w:r w:rsidR="00D547C6">
              <w:t>.</w:t>
            </w:r>
          </w:p>
        </w:tc>
      </w:tr>
      <w:tr w:rsidR="00A43364" w:rsidRPr="00180E87" w:rsidTr="003D0941">
        <w:trPr>
          <w:gridBefore w:val="1"/>
          <w:wBefore w:w="377" w:type="dxa"/>
        </w:trPr>
        <w:tc>
          <w:tcPr>
            <w:tcW w:w="9775" w:type="dxa"/>
            <w:gridSpan w:val="2"/>
          </w:tcPr>
          <w:p w:rsidR="00A43364" w:rsidRPr="00396235" w:rsidRDefault="006F784A" w:rsidP="003D0941">
            <w:pPr>
              <w:pStyle w:val="ListParagraph"/>
              <w:numPr>
                <w:ilvl w:val="0"/>
                <w:numId w:val="16"/>
              </w:numPr>
              <w:spacing w:before="200"/>
              <w:rPr>
                <w:b/>
              </w:rPr>
            </w:pPr>
            <w:r w:rsidRPr="00396235">
              <w:rPr>
                <w:b/>
              </w:rPr>
              <w:t>State the Institute/Center’s mission</w:t>
            </w:r>
            <w:r w:rsidR="00D547C6" w:rsidRPr="00396235">
              <w:rPr>
                <w:b/>
              </w:rPr>
              <w:t>.</w:t>
            </w:r>
          </w:p>
        </w:tc>
      </w:tr>
      <w:tr w:rsidR="006F784A" w:rsidRPr="00180E87" w:rsidTr="003D0941">
        <w:trPr>
          <w:gridBefore w:val="2"/>
          <w:wBefore w:w="739" w:type="dxa"/>
        </w:trPr>
        <w:tc>
          <w:tcPr>
            <w:tcW w:w="9413" w:type="dxa"/>
          </w:tcPr>
          <w:p w:rsidR="006F784A" w:rsidRPr="006F784A" w:rsidRDefault="006F784A" w:rsidP="003D0941">
            <w:pPr>
              <w:spacing w:before="200"/>
            </w:pPr>
          </w:p>
        </w:tc>
      </w:tr>
      <w:tr w:rsidR="006F784A" w:rsidRPr="00180E87" w:rsidTr="003D0941">
        <w:trPr>
          <w:gridBefore w:val="1"/>
          <w:wBefore w:w="377" w:type="dxa"/>
        </w:trPr>
        <w:tc>
          <w:tcPr>
            <w:tcW w:w="9775" w:type="dxa"/>
            <w:gridSpan w:val="2"/>
          </w:tcPr>
          <w:p w:rsidR="006F784A" w:rsidRPr="00396235" w:rsidRDefault="006F784A" w:rsidP="003D0941">
            <w:pPr>
              <w:pStyle w:val="ListParagraph"/>
              <w:numPr>
                <w:ilvl w:val="0"/>
                <w:numId w:val="16"/>
              </w:numPr>
              <w:spacing w:before="200"/>
              <w:rPr>
                <w:b/>
              </w:rPr>
            </w:pPr>
            <w:r w:rsidRPr="00396235">
              <w:rPr>
                <w:b/>
              </w:rPr>
              <w:t>Identify the Institute/Center’s goals and objectives</w:t>
            </w:r>
            <w:r w:rsidR="00D547C6" w:rsidRPr="00396235">
              <w:rPr>
                <w:b/>
              </w:rPr>
              <w:t>.</w:t>
            </w:r>
          </w:p>
        </w:tc>
      </w:tr>
      <w:tr w:rsidR="006F784A" w:rsidRPr="00180E87" w:rsidTr="003D0941">
        <w:trPr>
          <w:gridBefore w:val="2"/>
          <w:wBefore w:w="739" w:type="dxa"/>
        </w:trPr>
        <w:tc>
          <w:tcPr>
            <w:tcW w:w="9413" w:type="dxa"/>
          </w:tcPr>
          <w:p w:rsidR="006F784A" w:rsidRPr="00396235" w:rsidRDefault="006F784A" w:rsidP="003D0941">
            <w:pPr>
              <w:spacing w:before="200"/>
              <w:rPr>
                <w:b/>
              </w:rPr>
            </w:pPr>
          </w:p>
        </w:tc>
      </w:tr>
      <w:tr w:rsidR="006F784A" w:rsidRPr="00180E87" w:rsidTr="003D0941">
        <w:trPr>
          <w:gridBefore w:val="1"/>
          <w:wBefore w:w="377" w:type="dxa"/>
          <w:trHeight w:val="135"/>
        </w:trPr>
        <w:tc>
          <w:tcPr>
            <w:tcW w:w="9775" w:type="dxa"/>
            <w:gridSpan w:val="2"/>
          </w:tcPr>
          <w:p w:rsidR="006F784A" w:rsidRPr="00396235" w:rsidRDefault="00BF1571" w:rsidP="003D0941">
            <w:pPr>
              <w:pStyle w:val="ListParagraph"/>
              <w:numPr>
                <w:ilvl w:val="0"/>
                <w:numId w:val="16"/>
              </w:numPr>
              <w:spacing w:before="200"/>
              <w:rPr>
                <w:b/>
              </w:rPr>
            </w:pPr>
            <w:r w:rsidRPr="00396235">
              <w:rPr>
                <w:b/>
              </w:rPr>
              <w:t>W</w:t>
            </w:r>
            <w:r w:rsidR="006F784A" w:rsidRPr="00396235">
              <w:rPr>
                <w:b/>
              </w:rPr>
              <w:t xml:space="preserve">hat specific need is </w:t>
            </w:r>
            <w:r w:rsidRPr="00396235">
              <w:rPr>
                <w:b/>
              </w:rPr>
              <w:t>being responded to</w:t>
            </w:r>
            <w:r w:rsidR="006F784A" w:rsidRPr="00396235">
              <w:rPr>
                <w:b/>
              </w:rPr>
              <w:t xml:space="preserve"> in developing the proposed Institute/Center?</w:t>
            </w:r>
          </w:p>
        </w:tc>
      </w:tr>
      <w:tr w:rsidR="006F784A" w:rsidRPr="00180E87" w:rsidTr="003D0941">
        <w:trPr>
          <w:gridBefore w:val="2"/>
          <w:wBefore w:w="739" w:type="dxa"/>
        </w:trPr>
        <w:tc>
          <w:tcPr>
            <w:tcW w:w="9413" w:type="dxa"/>
          </w:tcPr>
          <w:p w:rsidR="006F784A" w:rsidRPr="00396235" w:rsidRDefault="006F784A" w:rsidP="003D0941">
            <w:pPr>
              <w:spacing w:before="200"/>
              <w:rPr>
                <w:b/>
              </w:rPr>
            </w:pPr>
          </w:p>
        </w:tc>
      </w:tr>
      <w:tr w:rsidR="006F784A" w:rsidRPr="00180E87" w:rsidTr="003D0941">
        <w:trPr>
          <w:gridBefore w:val="1"/>
          <w:wBefore w:w="377" w:type="dxa"/>
        </w:trPr>
        <w:tc>
          <w:tcPr>
            <w:tcW w:w="9775" w:type="dxa"/>
            <w:gridSpan w:val="2"/>
          </w:tcPr>
          <w:p w:rsidR="006F784A" w:rsidRPr="00396235" w:rsidRDefault="006F784A" w:rsidP="003D0941">
            <w:pPr>
              <w:pStyle w:val="ListParagraph"/>
              <w:numPr>
                <w:ilvl w:val="0"/>
                <w:numId w:val="16"/>
              </w:numPr>
              <w:spacing w:before="200"/>
              <w:rPr>
                <w:b/>
              </w:rPr>
            </w:pPr>
            <w:r w:rsidRPr="00396235">
              <w:rPr>
                <w:b/>
              </w:rPr>
              <w:t>Describe how the Institute/Center benefi</w:t>
            </w:r>
            <w:r w:rsidR="00BF1571" w:rsidRPr="00396235">
              <w:rPr>
                <w:b/>
              </w:rPr>
              <w:t>ts the department, college, or i</w:t>
            </w:r>
            <w:r w:rsidRPr="00396235">
              <w:rPr>
                <w:b/>
              </w:rPr>
              <w:t>nstitution.</w:t>
            </w:r>
          </w:p>
        </w:tc>
      </w:tr>
      <w:tr w:rsidR="00BF1571" w:rsidRPr="00180E87" w:rsidTr="003D0941">
        <w:trPr>
          <w:gridBefore w:val="2"/>
          <w:wBefore w:w="739" w:type="dxa"/>
        </w:trPr>
        <w:tc>
          <w:tcPr>
            <w:tcW w:w="9413" w:type="dxa"/>
          </w:tcPr>
          <w:p w:rsidR="00BF1571" w:rsidRPr="00396235" w:rsidRDefault="00BF1571" w:rsidP="003D0941">
            <w:pPr>
              <w:spacing w:before="200"/>
              <w:rPr>
                <w:b/>
              </w:rPr>
            </w:pPr>
          </w:p>
        </w:tc>
      </w:tr>
      <w:tr w:rsidR="00396235" w:rsidRPr="00180E87" w:rsidTr="003D0941">
        <w:trPr>
          <w:gridBefore w:val="1"/>
          <w:wBefore w:w="377" w:type="dxa"/>
        </w:trPr>
        <w:tc>
          <w:tcPr>
            <w:tcW w:w="9775" w:type="dxa"/>
            <w:gridSpan w:val="2"/>
          </w:tcPr>
          <w:p w:rsidR="00396235" w:rsidRPr="006F784A" w:rsidRDefault="00396235" w:rsidP="003D0941">
            <w:pPr>
              <w:pStyle w:val="ListA"/>
              <w:numPr>
                <w:ilvl w:val="0"/>
                <w:numId w:val="16"/>
              </w:numPr>
              <w:spacing w:before="200"/>
            </w:pPr>
            <w:r>
              <w:t>Describe the Institute/Center’s relationship to the University mission.</w:t>
            </w:r>
          </w:p>
        </w:tc>
      </w:tr>
      <w:tr w:rsidR="00396235" w:rsidRPr="00180E87" w:rsidTr="003D0941">
        <w:trPr>
          <w:gridBefore w:val="2"/>
          <w:wBefore w:w="739" w:type="dxa"/>
        </w:trPr>
        <w:tc>
          <w:tcPr>
            <w:tcW w:w="9413" w:type="dxa"/>
          </w:tcPr>
          <w:p w:rsidR="00396235" w:rsidRDefault="00396235" w:rsidP="003D0941">
            <w:pPr>
              <w:pStyle w:val="ListA"/>
              <w:spacing w:before="200"/>
            </w:pPr>
          </w:p>
        </w:tc>
      </w:tr>
      <w:tr w:rsidR="00A43364" w:rsidRPr="00180E87" w:rsidTr="003D0941">
        <w:tc>
          <w:tcPr>
            <w:tcW w:w="10152" w:type="dxa"/>
            <w:gridSpan w:val="3"/>
          </w:tcPr>
          <w:p w:rsidR="000569B6" w:rsidRPr="00180E87" w:rsidRDefault="005C3E3A" w:rsidP="003D0941">
            <w:pPr>
              <w:pStyle w:val="List1"/>
              <w:spacing w:before="200"/>
            </w:pPr>
            <w:r w:rsidRPr="00180E87">
              <w:t xml:space="preserve">3.  </w:t>
            </w:r>
            <w:r w:rsidR="00BF1571" w:rsidRPr="00BF1571">
              <w:t>Briefly describe the Institute/Center’s anticipated activities</w:t>
            </w:r>
            <w:r w:rsidR="00D547C6">
              <w:t>.</w:t>
            </w:r>
          </w:p>
        </w:tc>
      </w:tr>
      <w:tr w:rsidR="00830982" w:rsidRPr="00180E87" w:rsidTr="003D0941">
        <w:trPr>
          <w:gridBefore w:val="1"/>
          <w:wBefore w:w="377" w:type="dxa"/>
        </w:trPr>
        <w:tc>
          <w:tcPr>
            <w:tcW w:w="9775" w:type="dxa"/>
            <w:gridSpan w:val="2"/>
          </w:tcPr>
          <w:p w:rsidR="00830982" w:rsidRPr="00180E87" w:rsidRDefault="00830982" w:rsidP="003D0941">
            <w:pPr>
              <w:pStyle w:val="List1"/>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A. </w:t>
            </w:r>
            <w:r w:rsidR="00D547C6" w:rsidRPr="00D547C6">
              <w:t xml:space="preserve">Identify faculty expertise available for participation in </w:t>
            </w:r>
            <w:r w:rsidR="00D547C6">
              <w:t>the Institute/Center’s</w:t>
            </w:r>
            <w:r w:rsidR="00D547C6" w:rsidRPr="00D547C6">
              <w:t xml:space="preserve"> activities</w:t>
            </w:r>
            <w:r w:rsidR="00D547C6">
              <w:t>.</w:t>
            </w:r>
          </w:p>
        </w:tc>
      </w:tr>
      <w:tr w:rsidR="005C3E3A" w:rsidRPr="00180E87" w:rsidTr="003D0941">
        <w:trPr>
          <w:gridBefore w:val="2"/>
          <w:wBefore w:w="739" w:type="dxa"/>
        </w:trPr>
        <w:tc>
          <w:tcPr>
            <w:tcW w:w="9413" w:type="dxa"/>
          </w:tcPr>
          <w:p w:rsidR="005C3E3A" w:rsidRPr="00180E87" w:rsidRDefault="005C3E3A" w:rsidP="003D0941">
            <w:pPr>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lastRenderedPageBreak/>
              <w:t xml:space="preserve">B.  </w:t>
            </w:r>
            <w:r w:rsidR="00D547C6">
              <w:t>Which departments on campus will be involved and how will the Institute/Center contribute to the academic programs of the institution?</w:t>
            </w:r>
          </w:p>
        </w:tc>
      </w:tr>
      <w:tr w:rsidR="00A43364" w:rsidRPr="00180E87" w:rsidTr="003D0941">
        <w:trPr>
          <w:gridBefore w:val="2"/>
          <w:wBefore w:w="739" w:type="dxa"/>
        </w:trPr>
        <w:tc>
          <w:tcPr>
            <w:tcW w:w="9413" w:type="dxa"/>
          </w:tcPr>
          <w:p w:rsidR="00A43364" w:rsidRPr="00180E87" w:rsidRDefault="00A43364" w:rsidP="003D0941">
            <w:pPr>
              <w:spacing w:before="200"/>
            </w:pPr>
          </w:p>
        </w:tc>
      </w:tr>
      <w:tr w:rsidR="00A43364" w:rsidRPr="00180E87" w:rsidTr="003D0941">
        <w:tc>
          <w:tcPr>
            <w:tcW w:w="10152" w:type="dxa"/>
            <w:gridSpan w:val="3"/>
          </w:tcPr>
          <w:p w:rsidR="000569B6" w:rsidRPr="00180E87" w:rsidRDefault="005C3E3A" w:rsidP="003D0941">
            <w:pPr>
              <w:pStyle w:val="ListA"/>
              <w:spacing w:before="200"/>
            </w:pPr>
            <w:r w:rsidRPr="00180E87">
              <w:t xml:space="preserve">4.  </w:t>
            </w:r>
            <w:r w:rsidR="00D547C6">
              <w:t>Identify the organizational structure of the Institute/Center within the institution.</w:t>
            </w:r>
          </w:p>
        </w:tc>
      </w:tr>
      <w:tr w:rsidR="00830982" w:rsidRPr="00180E87" w:rsidTr="003D0941">
        <w:trPr>
          <w:gridBefore w:val="1"/>
          <w:wBefore w:w="377" w:type="dxa"/>
        </w:trPr>
        <w:tc>
          <w:tcPr>
            <w:tcW w:w="9775" w:type="dxa"/>
            <w:gridSpan w:val="2"/>
          </w:tcPr>
          <w:p w:rsidR="00830982" w:rsidRPr="00180E87" w:rsidRDefault="00830982" w:rsidP="003D0941">
            <w:pPr>
              <w:pStyle w:val="ListA"/>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A.  </w:t>
            </w:r>
            <w:r w:rsidR="00D547C6">
              <w:t>Identify all agencies, organizations and/or institutions that will be involved.</w:t>
            </w:r>
          </w:p>
        </w:tc>
      </w:tr>
      <w:tr w:rsidR="005C3E3A" w:rsidRPr="00180E87" w:rsidTr="003D0941">
        <w:trPr>
          <w:gridBefore w:val="2"/>
          <w:wBefore w:w="739" w:type="dxa"/>
        </w:trPr>
        <w:tc>
          <w:tcPr>
            <w:tcW w:w="9413" w:type="dxa"/>
          </w:tcPr>
          <w:p w:rsidR="005C3E3A" w:rsidRPr="00180E87" w:rsidRDefault="005C3E3A" w:rsidP="003D0941">
            <w:pPr>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B.  </w:t>
            </w:r>
            <w:r w:rsidR="00D547C6">
              <w:t>Identify advisory council information.</w:t>
            </w:r>
          </w:p>
        </w:tc>
      </w:tr>
      <w:tr w:rsidR="005C3E3A" w:rsidRPr="00180E87" w:rsidTr="003D0941">
        <w:trPr>
          <w:gridBefore w:val="2"/>
          <w:wBefore w:w="739" w:type="dxa"/>
        </w:trPr>
        <w:tc>
          <w:tcPr>
            <w:tcW w:w="9413" w:type="dxa"/>
          </w:tcPr>
          <w:p w:rsidR="005C3E3A" w:rsidRPr="00180E87" w:rsidRDefault="005C3E3A" w:rsidP="003D0941">
            <w:pPr>
              <w:spacing w:before="200"/>
            </w:pPr>
          </w:p>
        </w:tc>
      </w:tr>
      <w:tr w:rsidR="00A43364" w:rsidRPr="00180E87" w:rsidTr="003D0941">
        <w:tc>
          <w:tcPr>
            <w:tcW w:w="10152" w:type="dxa"/>
            <w:gridSpan w:val="3"/>
          </w:tcPr>
          <w:p w:rsidR="000569B6" w:rsidRPr="00180E87" w:rsidRDefault="00FC430C" w:rsidP="003D0941">
            <w:pPr>
              <w:pStyle w:val="List1"/>
              <w:spacing w:before="200"/>
            </w:pPr>
            <w:r w:rsidRPr="00180E87">
              <w:t>5</w:t>
            </w:r>
            <w:r w:rsidR="005C3E3A" w:rsidRPr="00180E87">
              <w:t xml:space="preserve">.  </w:t>
            </w:r>
            <w:r w:rsidR="00D547C6">
              <w:t>Identify first year and continuing finances necessary to support the Center/Institute, including the sources of funding.</w:t>
            </w:r>
          </w:p>
        </w:tc>
      </w:tr>
      <w:tr w:rsidR="00830982" w:rsidRPr="00180E87" w:rsidTr="003D0941">
        <w:trPr>
          <w:gridBefore w:val="1"/>
          <w:wBefore w:w="377" w:type="dxa"/>
        </w:trPr>
        <w:tc>
          <w:tcPr>
            <w:tcW w:w="9775" w:type="dxa"/>
            <w:gridSpan w:val="2"/>
          </w:tcPr>
          <w:p w:rsidR="00830982" w:rsidRPr="00180E87" w:rsidRDefault="00830982" w:rsidP="003D0941">
            <w:pPr>
              <w:pStyle w:val="List1"/>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A.  </w:t>
            </w:r>
            <w:r w:rsidR="00D547C6">
              <w:t>Will additional faculty and other resources be required to implement this Center/Institute? If yes, please describe the need and indicate the plan for meeting this need.</w:t>
            </w:r>
          </w:p>
        </w:tc>
      </w:tr>
      <w:tr w:rsidR="005C3E3A" w:rsidRPr="00180E87" w:rsidTr="003D0941">
        <w:trPr>
          <w:gridBefore w:val="2"/>
          <w:wBefore w:w="739" w:type="dxa"/>
        </w:trPr>
        <w:tc>
          <w:tcPr>
            <w:tcW w:w="9413" w:type="dxa"/>
          </w:tcPr>
          <w:p w:rsidR="005C3E3A" w:rsidRPr="00180E87" w:rsidRDefault="005C3E3A" w:rsidP="003D0941">
            <w:pPr>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B.  </w:t>
            </w:r>
            <w:r w:rsidR="00D547C6">
              <w:t>Are other, additional resources required to ensure the success of the proposed Center/Institute? If yes, please describe the need and indicate the plan for meeting this need.</w:t>
            </w:r>
          </w:p>
        </w:tc>
      </w:tr>
      <w:tr w:rsidR="005C3E3A" w:rsidRPr="00180E87" w:rsidTr="003D0941">
        <w:trPr>
          <w:gridBefore w:val="2"/>
          <w:wBefore w:w="739" w:type="dxa"/>
        </w:trPr>
        <w:tc>
          <w:tcPr>
            <w:tcW w:w="9413" w:type="dxa"/>
          </w:tcPr>
          <w:p w:rsidR="005C3E3A" w:rsidRPr="00180E87" w:rsidRDefault="005C3E3A" w:rsidP="003D0941">
            <w:pPr>
              <w:spacing w:before="200"/>
            </w:pPr>
          </w:p>
        </w:tc>
      </w:tr>
      <w:tr w:rsidR="00A43364" w:rsidRPr="00180E87" w:rsidTr="003D0941">
        <w:tc>
          <w:tcPr>
            <w:tcW w:w="10152" w:type="dxa"/>
            <w:gridSpan w:val="3"/>
          </w:tcPr>
          <w:p w:rsidR="00A43364" w:rsidRPr="00180E87" w:rsidRDefault="00FC430C" w:rsidP="003D0941">
            <w:pPr>
              <w:pStyle w:val="List1"/>
              <w:spacing w:before="200"/>
            </w:pPr>
            <w:r w:rsidRPr="00180E87">
              <w:t>6</w:t>
            </w:r>
            <w:r w:rsidR="005C3E3A" w:rsidRPr="00180E87">
              <w:t xml:space="preserve">.  </w:t>
            </w:r>
            <w:r w:rsidR="00D547C6">
              <w:t>Describe other similar Centers/Institutes or research capacities in the state and surrounding region.</w:t>
            </w:r>
          </w:p>
        </w:tc>
      </w:tr>
      <w:tr w:rsidR="00830982" w:rsidRPr="00180E87" w:rsidTr="003D0941">
        <w:trPr>
          <w:gridBefore w:val="1"/>
          <w:wBefore w:w="377" w:type="dxa"/>
        </w:trPr>
        <w:tc>
          <w:tcPr>
            <w:tcW w:w="9775" w:type="dxa"/>
            <w:gridSpan w:val="2"/>
          </w:tcPr>
          <w:p w:rsidR="00830982" w:rsidRPr="00180E87" w:rsidRDefault="00830982" w:rsidP="003D0941">
            <w:pPr>
              <w:pStyle w:val="List1"/>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A.  </w:t>
            </w:r>
            <w:r w:rsidR="00D547C6">
              <w:t>D</w:t>
            </w:r>
            <w:r w:rsidR="00D547C6" w:rsidRPr="00180E87">
              <w:t xml:space="preserve">escribe the relationship between the proposed </w:t>
            </w:r>
            <w:r w:rsidR="00D547C6">
              <w:t>Center/Institute</w:t>
            </w:r>
            <w:r w:rsidR="00D547C6" w:rsidRPr="00180E87">
              <w:t xml:space="preserve"> and any similar </w:t>
            </w:r>
            <w:r w:rsidR="00D547C6">
              <w:t xml:space="preserve">Centers/Institutes, programs, or research capacities </w:t>
            </w:r>
            <w:r w:rsidR="00D547C6" w:rsidRPr="00180E87">
              <w:t xml:space="preserve">within the Montana University System.  </w:t>
            </w:r>
          </w:p>
        </w:tc>
      </w:tr>
      <w:tr w:rsidR="005C3E3A" w:rsidRPr="00180E87" w:rsidTr="003D0941">
        <w:trPr>
          <w:gridBefore w:val="2"/>
          <w:wBefore w:w="739" w:type="dxa"/>
        </w:trPr>
        <w:tc>
          <w:tcPr>
            <w:tcW w:w="9413" w:type="dxa"/>
          </w:tcPr>
          <w:p w:rsidR="005C3E3A" w:rsidRPr="00180E87" w:rsidRDefault="005C3E3A" w:rsidP="003D0941">
            <w:pPr>
              <w:spacing w:before="200"/>
            </w:pPr>
          </w:p>
        </w:tc>
      </w:tr>
      <w:tr w:rsidR="00A43364" w:rsidRPr="00180E87" w:rsidTr="003D0941">
        <w:trPr>
          <w:gridBefore w:val="1"/>
          <w:wBefore w:w="377" w:type="dxa"/>
        </w:trPr>
        <w:tc>
          <w:tcPr>
            <w:tcW w:w="9775" w:type="dxa"/>
            <w:gridSpan w:val="2"/>
          </w:tcPr>
          <w:p w:rsidR="000569B6" w:rsidRPr="00180E87" w:rsidRDefault="005C3E3A" w:rsidP="003D0941">
            <w:pPr>
              <w:pStyle w:val="ListA"/>
              <w:spacing w:before="200"/>
            </w:pPr>
            <w:r w:rsidRPr="00180E87">
              <w:t xml:space="preserve">B.  </w:t>
            </w:r>
            <w:r w:rsidR="00D547C6" w:rsidRPr="00180E87">
              <w:t xml:space="preserve">In cases of substantial duplication, explain the </w:t>
            </w:r>
            <w:r w:rsidR="00EB6824">
              <w:t>rationale</w:t>
            </w:r>
            <w:r w:rsidR="00EB6824" w:rsidRPr="00180E87">
              <w:t xml:space="preserve"> </w:t>
            </w:r>
            <w:r w:rsidR="00D547C6" w:rsidRPr="00180E87">
              <w:t xml:space="preserve">for the proposed </w:t>
            </w:r>
            <w:r w:rsidR="00D547C6">
              <w:t>Center/Institute</w:t>
            </w:r>
            <w:r w:rsidR="00D547C6" w:rsidRPr="00180E87">
              <w:t xml:space="preserve">. </w:t>
            </w:r>
          </w:p>
        </w:tc>
      </w:tr>
      <w:tr w:rsidR="00A43364" w:rsidRPr="00180E87" w:rsidTr="003D0941">
        <w:trPr>
          <w:gridBefore w:val="2"/>
          <w:wBefore w:w="739" w:type="dxa"/>
        </w:trPr>
        <w:tc>
          <w:tcPr>
            <w:tcW w:w="9413" w:type="dxa"/>
          </w:tcPr>
          <w:p w:rsidR="00A43364" w:rsidRPr="00180E87" w:rsidRDefault="00A43364" w:rsidP="003D0941">
            <w:pPr>
              <w:spacing w:before="200"/>
            </w:pPr>
          </w:p>
        </w:tc>
      </w:tr>
      <w:tr w:rsidR="00A43364" w:rsidRPr="00180E87" w:rsidTr="003D0941">
        <w:tc>
          <w:tcPr>
            <w:tcW w:w="10152" w:type="dxa"/>
            <w:gridSpan w:val="3"/>
          </w:tcPr>
          <w:p w:rsidR="000569B6" w:rsidRPr="00180E87" w:rsidRDefault="00FC430C" w:rsidP="003D0941">
            <w:pPr>
              <w:pStyle w:val="List1"/>
              <w:spacing w:before="200"/>
            </w:pPr>
            <w:r w:rsidRPr="00180E87">
              <w:t>7</w:t>
            </w:r>
            <w:r w:rsidR="005C3E3A" w:rsidRPr="00180E87">
              <w:t xml:space="preserve">.  </w:t>
            </w:r>
            <w:r w:rsidR="00A43364" w:rsidRPr="00180E87">
              <w:t>Assessment</w:t>
            </w:r>
            <w:r w:rsidR="00D547C6">
              <w:t xml:space="preserve">: </w:t>
            </w:r>
            <w:r w:rsidR="005C3E3A" w:rsidRPr="00180E87">
              <w:t xml:space="preserve">How will the success of the </w:t>
            </w:r>
            <w:r w:rsidR="00EB6824">
              <w:t>center/institute</w:t>
            </w:r>
            <w:r w:rsidR="00EB6824" w:rsidRPr="00180E87">
              <w:t xml:space="preserve"> </w:t>
            </w:r>
            <w:r w:rsidR="005C3E3A" w:rsidRPr="00180E87">
              <w:t>be measured?</w:t>
            </w:r>
          </w:p>
        </w:tc>
      </w:tr>
      <w:tr w:rsidR="00A43364" w:rsidRPr="00180E87" w:rsidTr="003D0941">
        <w:trPr>
          <w:gridBefore w:val="1"/>
          <w:wBefore w:w="377" w:type="dxa"/>
        </w:trPr>
        <w:tc>
          <w:tcPr>
            <w:tcW w:w="9775" w:type="dxa"/>
            <w:gridSpan w:val="2"/>
          </w:tcPr>
          <w:p w:rsidR="00A43364" w:rsidRPr="00180E87" w:rsidRDefault="00A43364" w:rsidP="003D0941">
            <w:pPr>
              <w:spacing w:before="200"/>
            </w:pPr>
          </w:p>
        </w:tc>
      </w:tr>
      <w:tr w:rsidR="00A43364" w:rsidRPr="00180E87" w:rsidTr="003D0941">
        <w:tc>
          <w:tcPr>
            <w:tcW w:w="10152" w:type="dxa"/>
            <w:gridSpan w:val="3"/>
          </w:tcPr>
          <w:p w:rsidR="000569B6" w:rsidRPr="00180E87" w:rsidRDefault="00FC430C" w:rsidP="003D0941">
            <w:pPr>
              <w:pStyle w:val="List1"/>
              <w:spacing w:before="200"/>
            </w:pPr>
            <w:r w:rsidRPr="00180E87">
              <w:t>8</w:t>
            </w:r>
            <w:r w:rsidR="005C3E3A" w:rsidRPr="00180E87">
              <w:t xml:space="preserve">.  </w:t>
            </w:r>
            <w:r w:rsidR="00D547C6">
              <w:t xml:space="preserve">State the internal campus review and approval process which has occurred prior to submission to the Commissioner's Office. </w:t>
            </w:r>
            <w:r w:rsidR="00D547C6" w:rsidRPr="00180E87">
              <w:t xml:space="preserve">Indicate, where appropriate, involvement by faculty, students, community members, </w:t>
            </w:r>
            <w:r w:rsidR="00D547C6">
              <w:t xml:space="preserve">professional constituencies, </w:t>
            </w:r>
            <w:r w:rsidR="00D547C6" w:rsidRPr="00180E87">
              <w:t>etc.</w:t>
            </w:r>
          </w:p>
        </w:tc>
      </w:tr>
    </w:tbl>
    <w:p w:rsidR="00780EDE" w:rsidRPr="003D0941" w:rsidRDefault="00780EDE" w:rsidP="003D0941"/>
    <w:sectPr w:rsidR="00780EDE" w:rsidRPr="003D0941" w:rsidSect="003D0941">
      <w:headerReference w:type="default" r:id="rId8"/>
      <w:pgSz w:w="12240" w:h="15840"/>
      <w:pgMar w:top="1152" w:right="1152" w:bottom="1152" w:left="1152"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03" w:rsidRDefault="00471003" w:rsidP="007F0CAC">
      <w:r>
        <w:separator/>
      </w:r>
    </w:p>
    <w:p w:rsidR="00471003" w:rsidRDefault="00471003"/>
  </w:endnote>
  <w:endnote w:type="continuationSeparator" w:id="0">
    <w:p w:rsidR="00471003" w:rsidRDefault="00471003" w:rsidP="007F0CAC">
      <w:r>
        <w:continuationSeparator/>
      </w:r>
    </w:p>
    <w:p w:rsidR="00471003" w:rsidRDefault="0047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03" w:rsidRDefault="00471003" w:rsidP="007F0CAC">
      <w:r>
        <w:separator/>
      </w:r>
    </w:p>
    <w:p w:rsidR="00471003" w:rsidRDefault="00471003"/>
  </w:footnote>
  <w:footnote w:type="continuationSeparator" w:id="0">
    <w:p w:rsidR="00471003" w:rsidRDefault="00471003" w:rsidP="007F0CAC">
      <w:r>
        <w:continuationSeparator/>
      </w:r>
    </w:p>
    <w:p w:rsidR="00471003" w:rsidRDefault="00471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6" w:rsidRDefault="00857516" w:rsidP="00857516">
    <w:pPr>
      <w:pStyle w:val="Footer"/>
      <w:jc w:val="right"/>
    </w:pPr>
    <w:r w:rsidRPr="00441299">
      <w:t>ITEM #</w:t>
    </w:r>
    <w:r>
      <w:rPr>
        <w:highlight w:val="yellow"/>
      </w:rPr>
      <w:t>XXX-XXXX-</w:t>
    </w:r>
    <w:r w:rsidRPr="00EA4C24">
      <w:rPr>
        <w:highlight w:val="yellow"/>
      </w:rPr>
      <w:t>XXXXX</w:t>
    </w:r>
  </w:p>
  <w:p w:rsidR="00857516" w:rsidRPr="00EA4C24" w:rsidRDefault="00857516" w:rsidP="00857516">
    <w:pPr>
      <w:pStyle w:val="Footer"/>
      <w:jc w:val="right"/>
    </w:pPr>
    <w:r w:rsidRPr="00EA4C24">
      <w:t xml:space="preserve">Page </w:t>
    </w:r>
    <w:r w:rsidRPr="00EA4C24">
      <w:fldChar w:fldCharType="begin"/>
    </w:r>
    <w:r w:rsidRPr="00EA4C24">
      <w:instrText xml:space="preserve"> PAGE </w:instrText>
    </w:r>
    <w:r w:rsidRPr="00EA4C24">
      <w:fldChar w:fldCharType="separate"/>
    </w:r>
    <w:r w:rsidR="00584164">
      <w:rPr>
        <w:noProof/>
      </w:rPr>
      <w:t>1</w:t>
    </w:r>
    <w:r w:rsidRPr="00EA4C24">
      <w:fldChar w:fldCharType="end"/>
    </w:r>
    <w:r w:rsidRPr="00EA4C24">
      <w:t xml:space="preserve"> of </w:t>
    </w:r>
    <w:r w:rsidR="00584164">
      <w:fldChar w:fldCharType="begin"/>
    </w:r>
    <w:r w:rsidR="00584164">
      <w:instrText xml:space="preserve"> NUMPAGES  </w:instrText>
    </w:r>
    <w:r w:rsidR="00584164">
      <w:fldChar w:fldCharType="separate"/>
    </w:r>
    <w:r w:rsidR="00584164">
      <w:rPr>
        <w:noProof/>
      </w:rPr>
      <w:t>3</w:t>
    </w:r>
    <w:r w:rsidR="00584164">
      <w:rPr>
        <w:noProof/>
      </w:rPr>
      <w:fldChar w:fldCharType="end"/>
    </w:r>
  </w:p>
  <w:p w:rsidR="000E3910" w:rsidRPr="005C5E26" w:rsidRDefault="000E3910" w:rsidP="000E3910">
    <w:pPr>
      <w:pStyle w:val="Header"/>
    </w:pPr>
    <w:r w:rsidRPr="005C5E26">
      <w:t>Montana Board of Regents</w:t>
    </w:r>
  </w:p>
  <w:p w:rsidR="000E3910" w:rsidRDefault="006F784A" w:rsidP="00857516">
    <w:pPr>
      <w:pStyle w:val="Headerblue"/>
      <w:spacing w:after="0"/>
    </w:pPr>
    <w:r>
      <w:t>Research Center and Institute Proposal Form</w:t>
    </w:r>
  </w:p>
  <w:p w:rsidR="000E3910" w:rsidRPr="00180E87" w:rsidRDefault="000E3910" w:rsidP="00180E87">
    <w:pPr>
      <w:pStyle w:val="Header"/>
      <w:rPr>
        <w:sz w:val="2"/>
        <w:szCs w:val="2"/>
      </w:rPr>
    </w:pPr>
  </w:p>
  <w:p w:rsidR="000E3910" w:rsidRPr="00180E87" w:rsidRDefault="000E391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6A4"/>
    <w:multiLevelType w:val="hybridMultilevel"/>
    <w:tmpl w:val="3A60F2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64B34"/>
    <w:multiLevelType w:val="hybridMultilevel"/>
    <w:tmpl w:val="26200690"/>
    <w:lvl w:ilvl="0" w:tplc="E6F032D6">
      <w:start w:val="1"/>
      <w:numFmt w:val="bullet"/>
      <w:pStyle w:val="Lin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B5C9C"/>
    <w:multiLevelType w:val="hybridMultilevel"/>
    <w:tmpl w:val="3396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7B20"/>
    <w:multiLevelType w:val="hybridMultilevel"/>
    <w:tmpl w:val="847AA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E62AD1"/>
    <w:multiLevelType w:val="hybridMultilevel"/>
    <w:tmpl w:val="96140046"/>
    <w:lvl w:ilvl="0" w:tplc="A462CC1C">
      <w:start w:val="1"/>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D929B5"/>
    <w:multiLevelType w:val="hybridMultilevel"/>
    <w:tmpl w:val="70807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8C047A"/>
    <w:multiLevelType w:val="hybridMultilevel"/>
    <w:tmpl w:val="697A0C28"/>
    <w:lvl w:ilvl="0" w:tplc="0409000F">
      <w:start w:val="1"/>
      <w:numFmt w:val="decimal"/>
      <w:lvlText w:val="%1."/>
      <w:lvlJc w:val="left"/>
      <w:pPr>
        <w:tabs>
          <w:tab w:val="num" w:pos="720"/>
        </w:tabs>
        <w:ind w:left="720" w:hanging="360"/>
      </w:pPr>
      <w:rPr>
        <w:rFonts w:hint="default"/>
      </w:rPr>
    </w:lvl>
    <w:lvl w:ilvl="1" w:tplc="C97E87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1E767B"/>
    <w:multiLevelType w:val="hybridMultilevel"/>
    <w:tmpl w:val="B2D2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90D13"/>
    <w:multiLevelType w:val="hybridMultilevel"/>
    <w:tmpl w:val="7E74B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1625CE"/>
    <w:multiLevelType w:val="hybridMultilevel"/>
    <w:tmpl w:val="BE6CB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70151"/>
    <w:multiLevelType w:val="hybridMultilevel"/>
    <w:tmpl w:val="560EB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B644DD"/>
    <w:multiLevelType w:val="hybridMultilevel"/>
    <w:tmpl w:val="121AE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A90429"/>
    <w:multiLevelType w:val="hybridMultilevel"/>
    <w:tmpl w:val="28803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17C14"/>
    <w:multiLevelType w:val="hybridMultilevel"/>
    <w:tmpl w:val="D91C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7"/>
  </w:num>
  <w:num w:numId="5">
    <w:abstractNumId w:val="1"/>
  </w:num>
  <w:num w:numId="6">
    <w:abstractNumId w:val="6"/>
  </w:num>
  <w:num w:numId="7">
    <w:abstractNumId w:val="2"/>
  </w:num>
  <w:num w:numId="8">
    <w:abstractNumId w:val="0"/>
  </w:num>
  <w:num w:numId="9">
    <w:abstractNumId w:val="10"/>
  </w:num>
  <w:num w:numId="10">
    <w:abstractNumId w:val="3"/>
  </w:num>
  <w:num w:numId="11">
    <w:abstractNumId w:val="8"/>
  </w:num>
  <w:num w:numId="12">
    <w:abstractNumId w:val="1"/>
  </w:num>
  <w:num w:numId="13">
    <w:abstractNumId w:val="1"/>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F1"/>
    <w:rsid w:val="0000270C"/>
    <w:rsid w:val="000569B6"/>
    <w:rsid w:val="0009696E"/>
    <w:rsid w:val="000E3910"/>
    <w:rsid w:val="001201AA"/>
    <w:rsid w:val="00121333"/>
    <w:rsid w:val="00180E87"/>
    <w:rsid w:val="001A661B"/>
    <w:rsid w:val="001B0BE4"/>
    <w:rsid w:val="00201AF6"/>
    <w:rsid w:val="002454E7"/>
    <w:rsid w:val="00270378"/>
    <w:rsid w:val="002728B5"/>
    <w:rsid w:val="002B2285"/>
    <w:rsid w:val="002D2BEA"/>
    <w:rsid w:val="002D4163"/>
    <w:rsid w:val="002E4790"/>
    <w:rsid w:val="002E57A6"/>
    <w:rsid w:val="002F4E56"/>
    <w:rsid w:val="0031326E"/>
    <w:rsid w:val="003156B4"/>
    <w:rsid w:val="003402DD"/>
    <w:rsid w:val="00345DF9"/>
    <w:rsid w:val="00382229"/>
    <w:rsid w:val="00396235"/>
    <w:rsid w:val="003B23F5"/>
    <w:rsid w:val="003D0763"/>
    <w:rsid w:val="003D0941"/>
    <w:rsid w:val="003F4C42"/>
    <w:rsid w:val="004165F0"/>
    <w:rsid w:val="00423C4F"/>
    <w:rsid w:val="00432721"/>
    <w:rsid w:val="00441299"/>
    <w:rsid w:val="0044545D"/>
    <w:rsid w:val="00471003"/>
    <w:rsid w:val="004C10A3"/>
    <w:rsid w:val="004E3E19"/>
    <w:rsid w:val="00546ADB"/>
    <w:rsid w:val="00552CD6"/>
    <w:rsid w:val="005541DC"/>
    <w:rsid w:val="00584164"/>
    <w:rsid w:val="00586D0B"/>
    <w:rsid w:val="005A4DD0"/>
    <w:rsid w:val="005C3E3A"/>
    <w:rsid w:val="006020E6"/>
    <w:rsid w:val="00621349"/>
    <w:rsid w:val="00686448"/>
    <w:rsid w:val="006B17CA"/>
    <w:rsid w:val="006B75F1"/>
    <w:rsid w:val="006F784A"/>
    <w:rsid w:val="00720956"/>
    <w:rsid w:val="00743847"/>
    <w:rsid w:val="007466C5"/>
    <w:rsid w:val="007504AB"/>
    <w:rsid w:val="00780EDE"/>
    <w:rsid w:val="00795C89"/>
    <w:rsid w:val="007B2E7A"/>
    <w:rsid w:val="007F0CAC"/>
    <w:rsid w:val="00830982"/>
    <w:rsid w:val="00836BD4"/>
    <w:rsid w:val="008551DC"/>
    <w:rsid w:val="00857516"/>
    <w:rsid w:val="008C3773"/>
    <w:rsid w:val="008E784A"/>
    <w:rsid w:val="008F2565"/>
    <w:rsid w:val="008F2A22"/>
    <w:rsid w:val="00900858"/>
    <w:rsid w:val="00905BC5"/>
    <w:rsid w:val="00971B25"/>
    <w:rsid w:val="009813CE"/>
    <w:rsid w:val="009C4DA0"/>
    <w:rsid w:val="009D2D52"/>
    <w:rsid w:val="009D57D4"/>
    <w:rsid w:val="009F7F46"/>
    <w:rsid w:val="00A01B7B"/>
    <w:rsid w:val="00A21C19"/>
    <w:rsid w:val="00A43364"/>
    <w:rsid w:val="00A47003"/>
    <w:rsid w:val="00AE03A6"/>
    <w:rsid w:val="00B50F95"/>
    <w:rsid w:val="00B5149B"/>
    <w:rsid w:val="00B8030F"/>
    <w:rsid w:val="00B86CB1"/>
    <w:rsid w:val="00BA2384"/>
    <w:rsid w:val="00BC337B"/>
    <w:rsid w:val="00BD76A0"/>
    <w:rsid w:val="00BE1A8A"/>
    <w:rsid w:val="00BE556C"/>
    <w:rsid w:val="00BF1571"/>
    <w:rsid w:val="00BF7FD6"/>
    <w:rsid w:val="00C170B5"/>
    <w:rsid w:val="00C26EB5"/>
    <w:rsid w:val="00C26F1D"/>
    <w:rsid w:val="00C412B6"/>
    <w:rsid w:val="00C55FBA"/>
    <w:rsid w:val="00C66120"/>
    <w:rsid w:val="00C71C36"/>
    <w:rsid w:val="00C73165"/>
    <w:rsid w:val="00C92D23"/>
    <w:rsid w:val="00CA1578"/>
    <w:rsid w:val="00CC7BBF"/>
    <w:rsid w:val="00CF0B7F"/>
    <w:rsid w:val="00D125F9"/>
    <w:rsid w:val="00D547C6"/>
    <w:rsid w:val="00D667CD"/>
    <w:rsid w:val="00D91375"/>
    <w:rsid w:val="00DF0FEA"/>
    <w:rsid w:val="00DF58D1"/>
    <w:rsid w:val="00E45E5B"/>
    <w:rsid w:val="00E634EE"/>
    <w:rsid w:val="00E85940"/>
    <w:rsid w:val="00E85FEA"/>
    <w:rsid w:val="00EB6824"/>
    <w:rsid w:val="00ED0FBE"/>
    <w:rsid w:val="00F40664"/>
    <w:rsid w:val="00F454A7"/>
    <w:rsid w:val="00F64339"/>
    <w:rsid w:val="00F805C4"/>
    <w:rsid w:val="00FA1A2A"/>
    <w:rsid w:val="00FB4132"/>
    <w:rsid w:val="00FC430C"/>
    <w:rsid w:val="00FE0979"/>
    <w:rsid w:val="00FE200F"/>
    <w:rsid w:val="00FE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182936"/>
  <w15:docId w15:val="{A2FF4705-EB75-4396-81FC-E51D00C8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6448"/>
    <w:pPr>
      <w:spacing w:before="240"/>
    </w:pPr>
    <w:rPr>
      <w:rFonts w:ascii="Calibri" w:hAnsi="Calibri" w:cs="Arial"/>
      <w:sz w:val="22"/>
      <w:szCs w:val="24"/>
    </w:rPr>
  </w:style>
  <w:style w:type="paragraph" w:styleId="Heading1">
    <w:name w:val="heading 1"/>
    <w:basedOn w:val="Normal"/>
    <w:next w:val="Normal"/>
    <w:link w:val="Heading1Char"/>
    <w:rsid w:val="005A4DD0"/>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686448"/>
    <w:pPr>
      <w:outlineLvl w:val="1"/>
    </w:pPr>
    <w:rPr>
      <w:i/>
      <w:iCs/>
      <w:kern w:val="0"/>
      <w:sz w:val="28"/>
      <w:szCs w:val="28"/>
    </w:rPr>
  </w:style>
  <w:style w:type="paragraph" w:styleId="Heading3">
    <w:name w:val="heading 3"/>
    <w:basedOn w:val="Normal"/>
    <w:next w:val="Normal"/>
    <w:link w:val="Heading3Char"/>
    <w:semiHidden/>
    <w:unhideWhenUsed/>
    <w:qFormat/>
    <w:rsid w:val="00686448"/>
    <w:pPr>
      <w:keepNext/>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4DD0"/>
    <w:pPr>
      <w:tabs>
        <w:tab w:val="center" w:pos="4320"/>
        <w:tab w:val="right" w:pos="8640"/>
      </w:tabs>
      <w:jc w:val="center"/>
    </w:pPr>
    <w:rPr>
      <w:b/>
      <w:caps/>
      <w:spacing w:val="120"/>
      <w:sz w:val="28"/>
      <w:szCs w:val="28"/>
    </w:rPr>
  </w:style>
  <w:style w:type="paragraph" w:styleId="BodyText3">
    <w:name w:val="Body Text 3"/>
    <w:basedOn w:val="Normal"/>
    <w:rPr>
      <w:rFonts w:ascii="CG Times" w:hAnsi="CG Times"/>
      <w:b/>
      <w:szCs w:val="20"/>
      <w:u w:val="single"/>
    </w:rPr>
  </w:style>
  <w:style w:type="paragraph" w:styleId="Header">
    <w:name w:val="header"/>
    <w:basedOn w:val="Normal"/>
    <w:link w:val="HeaderChar"/>
    <w:qFormat/>
    <w:rsid w:val="00686448"/>
    <w:pPr>
      <w:spacing w:before="0"/>
      <w:jc w:val="center"/>
    </w:pPr>
    <w:rPr>
      <w:b/>
      <w:sz w:val="24"/>
    </w:rPr>
  </w:style>
  <w:style w:type="paragraph" w:styleId="Footer">
    <w:name w:val="footer"/>
    <w:basedOn w:val="Normal"/>
    <w:link w:val="FooterChar"/>
    <w:uiPriority w:val="99"/>
    <w:qFormat/>
    <w:rsid w:val="00686448"/>
    <w:pPr>
      <w:spacing w:before="0"/>
      <w:jc w:val="center"/>
    </w:pPr>
    <w:rPr>
      <w:color w:val="1F497D"/>
      <w:sz w:val="18"/>
    </w:rPr>
  </w:style>
  <w:style w:type="table" w:styleId="TableGrid">
    <w:name w:val="Table Grid"/>
    <w:basedOn w:val="TableNormal"/>
    <w:rsid w:val="00BD7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4790"/>
  </w:style>
  <w:style w:type="character" w:customStyle="1" w:styleId="Heading1Char">
    <w:name w:val="Heading 1 Char"/>
    <w:link w:val="Heading1"/>
    <w:rsid w:val="005A4DD0"/>
    <w:rPr>
      <w:rFonts w:ascii="Cambria" w:eastAsia="Times New Roman" w:hAnsi="Cambria" w:cs="Times New Roman"/>
      <w:b/>
      <w:bCs/>
      <w:kern w:val="32"/>
      <w:sz w:val="32"/>
      <w:szCs w:val="32"/>
    </w:rPr>
  </w:style>
  <w:style w:type="character" w:customStyle="1" w:styleId="Heading2Char">
    <w:name w:val="Heading 2 Char"/>
    <w:link w:val="Heading2"/>
    <w:semiHidden/>
    <w:rsid w:val="00686448"/>
    <w:rPr>
      <w:rFonts w:ascii="Cambria" w:eastAsia="Times New Roman" w:hAnsi="Cambria" w:cs="Times New Roman"/>
      <w:b/>
      <w:bCs/>
      <w:i/>
      <w:iCs/>
      <w:sz w:val="28"/>
      <w:szCs w:val="28"/>
    </w:rPr>
  </w:style>
  <w:style w:type="character" w:customStyle="1" w:styleId="TitleChar">
    <w:name w:val="Title Char"/>
    <w:link w:val="Title"/>
    <w:rsid w:val="005A4DD0"/>
    <w:rPr>
      <w:rFonts w:ascii="Calibri" w:hAnsi="Calibri" w:cs="Arial"/>
      <w:b/>
      <w:caps/>
      <w:spacing w:val="120"/>
      <w:sz w:val="28"/>
      <w:szCs w:val="28"/>
    </w:rPr>
  </w:style>
  <w:style w:type="paragraph" w:styleId="Subtitle">
    <w:name w:val="Subtitle"/>
    <w:basedOn w:val="Normal"/>
    <w:next w:val="Normal"/>
    <w:link w:val="SubtitleChar"/>
    <w:rsid w:val="005A4DD0"/>
    <w:pPr>
      <w:jc w:val="center"/>
    </w:pPr>
    <w:rPr>
      <w:b/>
      <w:bCs/>
      <w:caps/>
      <w:color w:val="A50021"/>
    </w:rPr>
  </w:style>
  <w:style w:type="character" w:customStyle="1" w:styleId="SubtitleChar">
    <w:name w:val="Subtitle Char"/>
    <w:link w:val="Subtitle"/>
    <w:rsid w:val="005A4DD0"/>
    <w:rPr>
      <w:rFonts w:ascii="Calibri" w:hAnsi="Calibri" w:cs="Arial"/>
      <w:b/>
      <w:bCs/>
      <w:caps/>
      <w:color w:val="A50021"/>
      <w:sz w:val="22"/>
      <w:szCs w:val="24"/>
    </w:rPr>
  </w:style>
  <w:style w:type="paragraph" w:styleId="NoSpacing">
    <w:name w:val="No Spacing"/>
    <w:uiPriority w:val="1"/>
    <w:rsid w:val="005A4DD0"/>
    <w:rPr>
      <w:rFonts w:ascii="Calibri" w:hAnsi="Calibri"/>
      <w:sz w:val="22"/>
      <w:szCs w:val="24"/>
    </w:rPr>
  </w:style>
  <w:style w:type="paragraph" w:customStyle="1" w:styleId="Bold">
    <w:name w:val="Bold"/>
    <w:basedOn w:val="Normal"/>
    <w:link w:val="BoldChar"/>
    <w:rsid w:val="005A4DD0"/>
    <w:rPr>
      <w:rFonts w:ascii="Arial" w:hAnsi="Arial" w:cs="Times New Roman"/>
      <w:b/>
      <w:sz w:val="24"/>
    </w:rPr>
  </w:style>
  <w:style w:type="character" w:customStyle="1" w:styleId="BoldChar">
    <w:name w:val="Bold Char"/>
    <w:link w:val="Bold"/>
    <w:rsid w:val="005A4DD0"/>
    <w:rPr>
      <w:rFonts w:ascii="Arial" w:hAnsi="Arial"/>
      <w:b/>
      <w:sz w:val="24"/>
      <w:szCs w:val="24"/>
    </w:rPr>
  </w:style>
  <w:style w:type="paragraph" w:customStyle="1" w:styleId="Column2">
    <w:name w:val="Column2"/>
    <w:basedOn w:val="Normal"/>
    <w:link w:val="Column2Char"/>
    <w:rsid w:val="005A4DD0"/>
    <w:rPr>
      <w:rFonts w:ascii="Arial" w:hAnsi="Arial" w:cs="Times New Roman"/>
      <w:b/>
      <w:sz w:val="24"/>
      <w:u w:val="single"/>
    </w:rPr>
  </w:style>
  <w:style w:type="character" w:customStyle="1" w:styleId="Column2Char">
    <w:name w:val="Column2 Char"/>
    <w:link w:val="Column2"/>
    <w:rsid w:val="005A4DD0"/>
    <w:rPr>
      <w:rFonts w:ascii="Arial" w:hAnsi="Arial"/>
      <w:b/>
      <w:sz w:val="24"/>
      <w:szCs w:val="24"/>
      <w:u w:val="single"/>
    </w:rPr>
  </w:style>
  <w:style w:type="paragraph" w:customStyle="1" w:styleId="Item">
    <w:name w:val="Item"/>
    <w:basedOn w:val="Normal"/>
    <w:link w:val="ItemChar"/>
    <w:rsid w:val="005A4DD0"/>
    <w:pPr>
      <w:tabs>
        <w:tab w:val="left" w:pos="1440"/>
      </w:tabs>
    </w:pPr>
    <w:rPr>
      <w:rFonts w:ascii="Arial" w:hAnsi="Arial" w:cs="Times New Roman"/>
      <w:i/>
      <w:color w:val="1F497D"/>
    </w:rPr>
  </w:style>
  <w:style w:type="character" w:customStyle="1" w:styleId="ItemChar">
    <w:name w:val="Item Char"/>
    <w:link w:val="Item"/>
    <w:rsid w:val="005A4DD0"/>
    <w:rPr>
      <w:rFonts w:ascii="Arial" w:hAnsi="Arial"/>
      <w:i/>
      <w:color w:val="1F497D"/>
      <w:sz w:val="22"/>
      <w:szCs w:val="24"/>
    </w:rPr>
  </w:style>
  <w:style w:type="paragraph" w:customStyle="1" w:styleId="Bulleted">
    <w:name w:val="Bulleted"/>
    <w:basedOn w:val="Normal"/>
    <w:link w:val="BulletedChar"/>
    <w:rsid w:val="005A4DD0"/>
    <w:rPr>
      <w:rFonts w:ascii="Arial" w:hAnsi="Arial" w:cs="Times New Roman"/>
      <w:sz w:val="24"/>
    </w:rPr>
  </w:style>
  <w:style w:type="character" w:customStyle="1" w:styleId="BulletedChar">
    <w:name w:val="Bulleted Char"/>
    <w:link w:val="Bulleted"/>
    <w:rsid w:val="005A4DD0"/>
    <w:rPr>
      <w:rFonts w:ascii="Arial" w:hAnsi="Arial"/>
      <w:sz w:val="24"/>
      <w:szCs w:val="24"/>
    </w:rPr>
  </w:style>
  <w:style w:type="paragraph" w:customStyle="1" w:styleId="Link">
    <w:name w:val="Link"/>
    <w:basedOn w:val="Normal"/>
    <w:link w:val="LinkChar"/>
    <w:rsid w:val="005A4DD0"/>
    <w:pPr>
      <w:numPr>
        <w:numId w:val="13"/>
      </w:numPr>
    </w:pPr>
    <w:rPr>
      <w:rFonts w:ascii="Arial" w:hAnsi="Arial" w:cs="Times New Roman"/>
      <w:i/>
      <w:color w:val="0000FF"/>
      <w:u w:val="single"/>
    </w:rPr>
  </w:style>
  <w:style w:type="character" w:customStyle="1" w:styleId="LinkChar">
    <w:name w:val="Link Char"/>
    <w:link w:val="Link"/>
    <w:rsid w:val="005A4DD0"/>
    <w:rPr>
      <w:rFonts w:ascii="Arial" w:hAnsi="Arial"/>
      <w:i/>
      <w:color w:val="0000FF"/>
      <w:sz w:val="22"/>
      <w:szCs w:val="24"/>
      <w:u w:val="single"/>
    </w:rPr>
  </w:style>
  <w:style w:type="paragraph" w:customStyle="1" w:styleId="ListA">
    <w:name w:val="List A"/>
    <w:basedOn w:val="Normal"/>
    <w:link w:val="ListAChar"/>
    <w:qFormat/>
    <w:rsid w:val="00686448"/>
    <w:pPr>
      <w:ind w:left="346" w:hanging="346"/>
    </w:pPr>
    <w:rPr>
      <w:b/>
    </w:rPr>
  </w:style>
  <w:style w:type="character" w:customStyle="1" w:styleId="ListAChar">
    <w:name w:val="List A Char"/>
    <w:link w:val="ListA"/>
    <w:rsid w:val="00686448"/>
    <w:rPr>
      <w:rFonts w:ascii="Calibri" w:hAnsi="Calibri" w:cs="Arial"/>
      <w:b/>
      <w:sz w:val="22"/>
      <w:szCs w:val="24"/>
    </w:rPr>
  </w:style>
  <w:style w:type="paragraph" w:customStyle="1" w:styleId="List1">
    <w:name w:val="List 1"/>
    <w:basedOn w:val="Normal"/>
    <w:link w:val="List1Char"/>
    <w:qFormat/>
    <w:rsid w:val="00686448"/>
    <w:pPr>
      <w:ind w:left="360" w:hanging="360"/>
    </w:pPr>
    <w:rPr>
      <w:b/>
    </w:rPr>
  </w:style>
  <w:style w:type="character" w:customStyle="1" w:styleId="List1Char">
    <w:name w:val="List 1 Char"/>
    <w:link w:val="List1"/>
    <w:rsid w:val="00686448"/>
    <w:rPr>
      <w:rFonts w:ascii="Calibri" w:hAnsi="Calibri" w:cs="Arial"/>
      <w:b/>
      <w:sz w:val="22"/>
      <w:szCs w:val="24"/>
    </w:rPr>
  </w:style>
  <w:style w:type="character" w:customStyle="1" w:styleId="Heading3Char">
    <w:name w:val="Heading 3 Char"/>
    <w:link w:val="Heading3"/>
    <w:semiHidden/>
    <w:rsid w:val="00686448"/>
    <w:rPr>
      <w:rFonts w:ascii="Cambria" w:hAnsi="Cambria"/>
      <w:b/>
      <w:bCs/>
      <w:sz w:val="26"/>
      <w:szCs w:val="26"/>
    </w:rPr>
  </w:style>
  <w:style w:type="paragraph" w:customStyle="1" w:styleId="H-small">
    <w:name w:val="H-small"/>
    <w:basedOn w:val="Normal"/>
    <w:link w:val="H-smallChar"/>
    <w:rsid w:val="00180E87"/>
    <w:pPr>
      <w:jc w:val="right"/>
    </w:pPr>
    <w:rPr>
      <w:sz w:val="18"/>
    </w:rPr>
  </w:style>
  <w:style w:type="character" w:customStyle="1" w:styleId="H-smallChar">
    <w:name w:val="H-small Char"/>
    <w:link w:val="H-small"/>
    <w:rsid w:val="00180E87"/>
    <w:rPr>
      <w:rFonts w:ascii="Calibri" w:hAnsi="Calibri" w:cs="Arial"/>
      <w:sz w:val="18"/>
      <w:szCs w:val="24"/>
    </w:rPr>
  </w:style>
  <w:style w:type="paragraph" w:customStyle="1" w:styleId="H-big">
    <w:name w:val="H-big"/>
    <w:basedOn w:val="Normal"/>
    <w:link w:val="H-bigChar"/>
    <w:rsid w:val="00180E87"/>
    <w:rPr>
      <w:b/>
    </w:rPr>
  </w:style>
  <w:style w:type="character" w:customStyle="1" w:styleId="H-bigChar">
    <w:name w:val="H-big Char"/>
    <w:link w:val="H-big"/>
    <w:rsid w:val="00180E87"/>
    <w:rPr>
      <w:rFonts w:ascii="Calibri" w:hAnsi="Calibri" w:cs="Arial"/>
      <w:b/>
      <w:sz w:val="22"/>
      <w:szCs w:val="24"/>
    </w:rPr>
  </w:style>
  <w:style w:type="character" w:customStyle="1" w:styleId="FooterChar">
    <w:name w:val="Footer Char"/>
    <w:link w:val="Footer"/>
    <w:uiPriority w:val="99"/>
    <w:rsid w:val="00686448"/>
    <w:rPr>
      <w:rFonts w:ascii="Calibri" w:hAnsi="Calibri" w:cs="Arial"/>
      <w:color w:val="1F497D"/>
      <w:sz w:val="18"/>
      <w:szCs w:val="24"/>
    </w:rPr>
  </w:style>
  <w:style w:type="character" w:customStyle="1" w:styleId="HeaderChar">
    <w:name w:val="Header Char"/>
    <w:link w:val="Header"/>
    <w:rsid w:val="00686448"/>
    <w:rPr>
      <w:rFonts w:ascii="Calibri" w:hAnsi="Calibri" w:cs="Arial"/>
      <w:b/>
      <w:sz w:val="24"/>
      <w:szCs w:val="24"/>
    </w:rPr>
  </w:style>
  <w:style w:type="paragraph" w:customStyle="1" w:styleId="FormFields">
    <w:name w:val="FormFields"/>
    <w:basedOn w:val="Normal"/>
    <w:link w:val="FormFieldsChar"/>
    <w:qFormat/>
    <w:rsid w:val="00686448"/>
    <w:pPr>
      <w:jc w:val="right"/>
    </w:pPr>
    <w:rPr>
      <w:sz w:val="18"/>
    </w:rPr>
  </w:style>
  <w:style w:type="character" w:customStyle="1" w:styleId="FormFieldsChar">
    <w:name w:val="FormFields Char"/>
    <w:link w:val="FormFields"/>
    <w:rsid w:val="00686448"/>
    <w:rPr>
      <w:rFonts w:ascii="Calibri" w:hAnsi="Calibri" w:cs="Arial"/>
      <w:sz w:val="18"/>
      <w:szCs w:val="24"/>
    </w:rPr>
  </w:style>
  <w:style w:type="paragraph" w:customStyle="1" w:styleId="FormData">
    <w:name w:val="FormData"/>
    <w:basedOn w:val="Normal"/>
    <w:link w:val="FormDataChar"/>
    <w:qFormat/>
    <w:rsid w:val="00686448"/>
    <w:rPr>
      <w:b/>
    </w:rPr>
  </w:style>
  <w:style w:type="character" w:customStyle="1" w:styleId="FormDataChar">
    <w:name w:val="FormData Char"/>
    <w:link w:val="FormData"/>
    <w:rsid w:val="00686448"/>
    <w:rPr>
      <w:rFonts w:ascii="Calibri" w:hAnsi="Calibri" w:cs="Arial"/>
      <w:b/>
      <w:sz w:val="22"/>
      <w:szCs w:val="24"/>
    </w:rPr>
  </w:style>
  <w:style w:type="paragraph" w:customStyle="1" w:styleId="Headerblue">
    <w:name w:val="Header (blue)"/>
    <w:basedOn w:val="Normal"/>
    <w:qFormat/>
    <w:rsid w:val="00686448"/>
    <w:pPr>
      <w:tabs>
        <w:tab w:val="center" w:pos="5085"/>
        <w:tab w:val="left" w:pos="7238"/>
      </w:tabs>
      <w:spacing w:before="0" w:after="240"/>
      <w:jc w:val="center"/>
    </w:pPr>
    <w:rPr>
      <w:b/>
      <w:smallCaps/>
      <w:color w:val="4F81BD"/>
      <w:sz w:val="24"/>
    </w:rPr>
  </w:style>
  <w:style w:type="paragraph" w:styleId="ListParagraph">
    <w:name w:val="List Paragraph"/>
    <w:basedOn w:val="Normal"/>
    <w:uiPriority w:val="34"/>
    <w:rsid w:val="00396235"/>
    <w:pPr>
      <w:ind w:left="720"/>
      <w:contextualSpacing/>
    </w:pPr>
  </w:style>
  <w:style w:type="paragraph" w:styleId="BalloonText">
    <w:name w:val="Balloon Text"/>
    <w:basedOn w:val="Normal"/>
    <w:link w:val="BalloonTextChar"/>
    <w:rsid w:val="006B75F1"/>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6B7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61E9-040B-429B-A2AD-C3122792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Montana Board of Regents</vt:lpstr>
    </vt:vector>
  </TitlesOfParts>
  <Company>OCHE</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Board of Regents</dc:title>
  <dc:creator>Microsoft Office User</dc:creator>
  <cp:lastModifiedBy>Ternes, Elizabeth</cp:lastModifiedBy>
  <cp:revision>2</cp:revision>
  <cp:lastPrinted>2010-10-08T17:29:00Z</cp:lastPrinted>
  <dcterms:created xsi:type="dcterms:W3CDTF">2017-01-13T18:15:00Z</dcterms:created>
  <dcterms:modified xsi:type="dcterms:W3CDTF">2017-01-13T18:15:00Z</dcterms:modified>
</cp:coreProperties>
</file>